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CD" w:rsidRPr="00DA58CD" w:rsidRDefault="00DA58CD" w:rsidP="00DA58CD">
      <w:pPr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58CD">
        <w:rPr>
          <w:rFonts w:ascii="Times New Roman" w:hAnsi="Times New Roman"/>
          <w:b/>
          <w:sz w:val="28"/>
          <w:szCs w:val="28"/>
          <w:lang w:val="uk-UA"/>
        </w:rPr>
        <w:t>План роботи студентського наукового гуртка</w:t>
      </w:r>
    </w:p>
    <w:p w:rsidR="00DA58CD" w:rsidRPr="00DA58CD" w:rsidRDefault="00DA58CD" w:rsidP="00DA58CD">
      <w:pPr>
        <w:shd w:val="clear" w:color="auto" w:fill="FFFFFF"/>
        <w:spacing w:after="0" w:line="336" w:lineRule="atLeast"/>
        <w:ind w:firstLine="709"/>
        <w:jc w:val="center"/>
        <w:textAlignment w:val="baseline"/>
        <w:outlineLvl w:val="1"/>
        <w:rPr>
          <w:rFonts w:ascii="Times New Roman" w:hAnsi="Times New Roman"/>
          <w:b/>
          <w:bCs/>
          <w:spacing w:val="-15"/>
          <w:sz w:val="28"/>
          <w:szCs w:val="28"/>
          <w:lang w:val="uk-UA" w:eastAsia="uk-UA"/>
        </w:rPr>
      </w:pPr>
      <w:r w:rsidRPr="00DA58CD">
        <w:rPr>
          <w:rFonts w:ascii="Times New Roman" w:hAnsi="Times New Roman"/>
          <w:b/>
          <w:bCs/>
          <w:spacing w:val="-15"/>
          <w:sz w:val="28"/>
          <w:szCs w:val="28"/>
          <w:lang w:val="uk-UA" w:eastAsia="uk-UA"/>
        </w:rPr>
        <w:t>«Іншомовна комунікативна компетентність студентів у фаховій діяльності</w:t>
      </w:r>
      <w:r w:rsidRPr="00DA58C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A58CD" w:rsidRPr="00DA58CD" w:rsidRDefault="00DA58CD" w:rsidP="00DA58CD">
      <w:pPr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58CD">
        <w:rPr>
          <w:rFonts w:ascii="Times New Roman" w:hAnsi="Times New Roman"/>
          <w:b/>
          <w:sz w:val="28"/>
          <w:szCs w:val="28"/>
          <w:lang w:val="uk-UA"/>
        </w:rPr>
        <w:t xml:space="preserve">на 2021-2022 н. р. </w:t>
      </w:r>
    </w:p>
    <w:p w:rsidR="00DA58CD" w:rsidRPr="00DA58CD" w:rsidRDefault="00DA58CD" w:rsidP="00DA58CD">
      <w:pPr>
        <w:spacing w:after="0" w:line="240" w:lineRule="auto"/>
        <w:ind w:right="-104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A58CD" w:rsidRPr="00DA58CD" w:rsidRDefault="00DA58CD" w:rsidP="00DA58CD">
      <w:pPr>
        <w:spacing w:after="0" w:line="240" w:lineRule="auto"/>
        <w:ind w:right="-10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58CD"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 </w:t>
      </w:r>
      <w:proofErr w:type="spellStart"/>
      <w:r w:rsidRPr="00DA58CD">
        <w:rPr>
          <w:rFonts w:ascii="Times New Roman" w:hAnsi="Times New Roman"/>
          <w:b/>
          <w:sz w:val="28"/>
          <w:szCs w:val="28"/>
          <w:lang w:val="uk-UA"/>
        </w:rPr>
        <w:t>Глушковецька</w:t>
      </w:r>
      <w:proofErr w:type="spellEnd"/>
      <w:r w:rsidRPr="00DA58CD">
        <w:rPr>
          <w:rFonts w:ascii="Times New Roman" w:hAnsi="Times New Roman"/>
          <w:b/>
          <w:sz w:val="28"/>
          <w:szCs w:val="28"/>
          <w:lang w:val="uk-UA"/>
        </w:rPr>
        <w:t xml:space="preserve"> Н.А.</w:t>
      </w:r>
    </w:p>
    <w:p w:rsidR="00DA58CD" w:rsidRPr="00DA58CD" w:rsidRDefault="00DA58CD" w:rsidP="00DA58CD">
      <w:pPr>
        <w:spacing w:after="0" w:line="240" w:lineRule="auto"/>
        <w:ind w:right="-104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448"/>
        <w:gridCol w:w="1701"/>
        <w:gridCol w:w="2688"/>
      </w:tblGrid>
      <w:tr w:rsidR="00DA58CD" w:rsidRPr="00DA58CD" w:rsidTr="0029603F">
        <w:tc>
          <w:tcPr>
            <w:tcW w:w="792" w:type="dxa"/>
          </w:tcPr>
          <w:p w:rsidR="00DA58CD" w:rsidRPr="00DA58CD" w:rsidRDefault="00DA58CD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58CD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4448" w:type="dxa"/>
          </w:tcPr>
          <w:p w:rsidR="00DA58CD" w:rsidRPr="00DA58CD" w:rsidRDefault="00DA58CD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58CD">
              <w:rPr>
                <w:rFonts w:ascii="Times New Roman" w:hAnsi="Times New Roman"/>
                <w:b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DA58CD" w:rsidRPr="00DA58CD" w:rsidRDefault="00DA58CD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58CD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2688" w:type="dxa"/>
          </w:tcPr>
          <w:p w:rsidR="00DA58CD" w:rsidRPr="00DA58CD" w:rsidRDefault="00DA58CD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A58CD">
              <w:rPr>
                <w:rFonts w:ascii="Times New Roman" w:hAnsi="Times New Roman"/>
                <w:b/>
                <w:lang w:val="uk-UA"/>
              </w:rPr>
              <w:t>Відповідальний за виконання</w:t>
            </w:r>
          </w:p>
        </w:tc>
      </w:tr>
      <w:tr w:rsidR="008B7C92" w:rsidRPr="00DA58CD" w:rsidTr="004B14A0">
        <w:trPr>
          <w:trHeight w:val="907"/>
        </w:trPr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448" w:type="dxa"/>
          </w:tcPr>
          <w:p w:rsidR="008B7C92" w:rsidRPr="00DA58CD" w:rsidRDefault="008B7C92" w:rsidP="00DA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подолання комунікативних бар’єрів студентами нефілологічних спеціальностей.</w:t>
            </w:r>
          </w:p>
        </w:tc>
        <w:tc>
          <w:tcPr>
            <w:tcW w:w="1701" w:type="dxa"/>
          </w:tcPr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left="601" w:right="-104" w:firstLine="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Фаріон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Комунікативна компетентність як основа комунікативно-інтерактивного процесу навчання іноземної мови.</w:t>
            </w:r>
          </w:p>
        </w:tc>
        <w:tc>
          <w:tcPr>
            <w:tcW w:w="1701" w:type="dxa"/>
          </w:tcPr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Лавринович А.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448" w:type="dxa"/>
          </w:tcPr>
          <w:p w:rsidR="008B7C92" w:rsidRPr="00DA58CD" w:rsidRDefault="008B7C92" w:rsidP="00DA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Комунікативно-діяльнісний</w:t>
            </w:r>
            <w:proofErr w:type="spellEnd"/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до формування досвіду міжкультурної комунікації майбутніх фахівців.</w:t>
            </w:r>
          </w:p>
        </w:tc>
        <w:tc>
          <w:tcPr>
            <w:tcW w:w="1701" w:type="dxa"/>
          </w:tcPr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Вашко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448" w:type="dxa"/>
          </w:tcPr>
          <w:p w:rsidR="008B7C92" w:rsidRPr="00DA58CD" w:rsidRDefault="008B7C92" w:rsidP="00DA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Методологічні підходи до формування фахової іншомовної комунікативної компетентності.</w:t>
            </w:r>
          </w:p>
        </w:tc>
        <w:tc>
          <w:tcPr>
            <w:tcW w:w="1701" w:type="dxa"/>
          </w:tcPr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8B7C92" w:rsidRPr="00DA58CD" w:rsidRDefault="008B7C92" w:rsidP="006D046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Ремішевський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448" w:type="dxa"/>
          </w:tcPr>
          <w:p w:rsidR="008B7C92" w:rsidRPr="00DA58CD" w:rsidRDefault="008B7C92" w:rsidP="00DA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технології в процесі формування фахової іншомовної комунікативної компетентності.</w:t>
            </w:r>
          </w:p>
        </w:tc>
        <w:tc>
          <w:tcPr>
            <w:tcW w:w="1701" w:type="dxa"/>
          </w:tcPr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Кудряшова А.</w:t>
            </w:r>
            <w:bookmarkStart w:id="0" w:name="_GoBack"/>
            <w:bookmarkEnd w:id="0"/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іншомовної комунікативної компетенції студентів в процесі опрацювання іншомовних автентичних текстів.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Богуцький А.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інформаційних технологій при вивченні іноземної мови.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Олійник А.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умінь аргументованого мовлення майбутніх фахівців.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Семенюта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термінологія, як підхід до формування фахової іншомовної комунікативної компетентності.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ГлушковецькаН.А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Олійник І.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448" w:type="dxa"/>
          </w:tcPr>
          <w:p w:rsidR="008B7C92" w:rsidRPr="00DA58CD" w:rsidRDefault="008B7C92" w:rsidP="00DA5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 орієнтоване читання іншомовних текстів як передумова готовності студентів до майбутньої професійної діяльності.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Фаріон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</w:t>
            </w:r>
            <w:proofErr w:type="spellStart"/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аудіо-</w:t>
            </w:r>
            <w:proofErr w:type="spellEnd"/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візуальних засобів. 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Лавринович А.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shd w:val="clear" w:color="auto" w:fill="FFFFFF"/>
              <w:tabs>
                <w:tab w:val="left" w:pos="7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відеоматеріалів, як засіб підвищення мотивації студентів до вивчення </w:t>
            </w:r>
            <w:proofErr w:type="spellStart"/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іноземноі</w:t>
            </w:r>
            <w:proofErr w:type="spellEnd"/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Кудряшова А.</w:t>
            </w:r>
          </w:p>
        </w:tc>
      </w:tr>
      <w:tr w:rsidR="008B7C92" w:rsidRPr="00DA58CD" w:rsidTr="0029603F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Невербальні засоби комунікації та доцільність їх використання як засобу експлікації і сприяння запам’ятовуванню іншомовної лексики.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Богуцький А.</w:t>
            </w:r>
          </w:p>
        </w:tc>
      </w:tr>
      <w:tr w:rsidR="008B7C92" w:rsidRPr="00DA58CD" w:rsidTr="00DA58CD">
        <w:tc>
          <w:tcPr>
            <w:tcW w:w="792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448" w:type="dxa"/>
          </w:tcPr>
          <w:p w:rsidR="008B7C92" w:rsidRPr="00DA58CD" w:rsidRDefault="008B7C92" w:rsidP="00296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Підсумкове заняття.</w:t>
            </w:r>
          </w:p>
        </w:tc>
        <w:tc>
          <w:tcPr>
            <w:tcW w:w="1701" w:type="dxa"/>
          </w:tcPr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8B7C92" w:rsidRPr="00DA58CD" w:rsidRDefault="008B7C92" w:rsidP="00296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688" w:type="dxa"/>
          </w:tcPr>
          <w:p w:rsidR="008B7C92" w:rsidRPr="00DA58CD" w:rsidRDefault="008B7C92" w:rsidP="008B7C92">
            <w:pPr>
              <w:spacing w:after="0" w:line="240" w:lineRule="auto"/>
              <w:ind w:left="-166" w:right="-104" w:firstLine="16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>Глушковецька</w:t>
            </w:r>
            <w:proofErr w:type="spellEnd"/>
            <w:r w:rsidRPr="00DA58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B7C92" w:rsidRPr="00DA58CD" w:rsidRDefault="008B7C92" w:rsidP="008B7C9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A58CD" w:rsidRPr="00DA58CD" w:rsidRDefault="00DA58CD" w:rsidP="00DA58C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F2E80" w:rsidRDefault="005F2E80"/>
    <w:sectPr w:rsidR="005F2E80" w:rsidSect="00CB45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58CD"/>
    <w:rsid w:val="004B14A0"/>
    <w:rsid w:val="005F2E80"/>
    <w:rsid w:val="008B7C92"/>
    <w:rsid w:val="00D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1342</Words>
  <Characters>766</Characters>
  <Application>Microsoft Office Word</Application>
  <DocSecurity>0</DocSecurity>
  <Lines>6</Lines>
  <Paragraphs>4</Paragraphs>
  <ScaleCrop>false</ScaleCrop>
  <Company>MultiDVD Team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2021-09-26T19:46:00Z</dcterms:created>
  <dcterms:modified xsi:type="dcterms:W3CDTF">2021-09-27T06:38:00Z</dcterms:modified>
</cp:coreProperties>
</file>